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3CC418" w14:textId="77777777" w:rsidR="00ED2DF8" w:rsidRDefault="00ED2DF8" w:rsidP="00ED2DF8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一、舞台要求</w:t>
      </w:r>
    </w:p>
    <w:p w14:paraId="3B3BA0DD" w14:textId="77777777" w:rsidR="00ED2DF8" w:rsidRDefault="00ED2DF8" w:rsidP="00ED2DF8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主舞台为铝合金</w:t>
      </w:r>
      <w:proofErr w:type="gramStart"/>
      <w:r>
        <w:rPr>
          <w:rFonts w:ascii="仿宋_GB2312" w:eastAsia="仿宋_GB2312" w:hAnsi="仿宋" w:hint="eastAsia"/>
          <w:sz w:val="32"/>
          <w:szCs w:val="32"/>
        </w:rPr>
        <w:t>桁架或雷亚</w:t>
      </w:r>
      <w:proofErr w:type="gramEnd"/>
      <w:r>
        <w:rPr>
          <w:rFonts w:ascii="仿宋_GB2312" w:eastAsia="仿宋_GB2312" w:hAnsi="仿宋" w:hint="eastAsia"/>
          <w:sz w:val="32"/>
          <w:szCs w:val="32"/>
        </w:rPr>
        <w:t>架，尺寸≥20m*12m*1m(h)，整体面积≥240</w:t>
      </w:r>
      <w:r>
        <w:rPr>
          <w:rFonts w:ascii="仿宋_GB2312" w:eastAsia="仿宋" w:hAnsi="仿宋" w:hint="eastAsia"/>
          <w:sz w:val="32"/>
          <w:szCs w:val="32"/>
        </w:rPr>
        <w:t>㎡</w:t>
      </w:r>
      <w:r>
        <w:rPr>
          <w:rFonts w:ascii="仿宋_GB2312" w:eastAsia="仿宋_GB2312" w:hAnsi="仿宋" w:hint="eastAsia"/>
          <w:sz w:val="32"/>
          <w:szCs w:val="32"/>
        </w:rPr>
        <w:t>；</w:t>
      </w:r>
      <w:proofErr w:type="gramStart"/>
      <w:r>
        <w:rPr>
          <w:rFonts w:ascii="仿宋_GB2312" w:eastAsia="仿宋_GB2312" w:hAnsi="仿宋" w:hint="eastAsia"/>
          <w:sz w:val="32"/>
          <w:szCs w:val="32"/>
        </w:rPr>
        <w:t>雷亚架主架</w:t>
      </w:r>
      <w:proofErr w:type="gramEnd"/>
      <w:r>
        <w:rPr>
          <w:rFonts w:ascii="仿宋_GB2312" w:eastAsia="仿宋_GB2312" w:hAnsi="仿宋" w:hint="eastAsia"/>
          <w:sz w:val="32"/>
          <w:szCs w:val="32"/>
        </w:rPr>
        <w:t>尺寸≥20m(宽)*8m(高）*4m(深)；舞台两遍侧架尺寸≥6m（宽）*8m（高）*2m(深）；面光架为铝合金</w:t>
      </w:r>
      <w:proofErr w:type="gramStart"/>
      <w:r>
        <w:rPr>
          <w:rFonts w:ascii="仿宋_GB2312" w:eastAsia="仿宋_GB2312" w:hAnsi="仿宋" w:hint="eastAsia"/>
          <w:sz w:val="32"/>
          <w:szCs w:val="32"/>
        </w:rPr>
        <w:t>桁架或雷亚</w:t>
      </w:r>
      <w:proofErr w:type="gramEnd"/>
      <w:r>
        <w:rPr>
          <w:rFonts w:ascii="仿宋_GB2312" w:eastAsia="仿宋_GB2312" w:hAnsi="仿宋" w:hint="eastAsia"/>
          <w:sz w:val="32"/>
          <w:szCs w:val="32"/>
        </w:rPr>
        <w:t>架，尺寸≥6m（宽）*8m（高）*2m(深）；舞台两侧踏步为金属架，数量2，宽度≥1.2m，长度和步高需符合人体工学要求；舞台地毯为加厚且对舞台包边处理，需覆盖舞台平面；活动围挡、压线</w:t>
      </w:r>
      <w:proofErr w:type="gramStart"/>
      <w:r>
        <w:rPr>
          <w:rFonts w:ascii="仿宋_GB2312" w:eastAsia="仿宋_GB2312" w:hAnsi="仿宋" w:hint="eastAsia"/>
          <w:sz w:val="32"/>
          <w:szCs w:val="32"/>
        </w:rPr>
        <w:t>槽及其</w:t>
      </w:r>
      <w:proofErr w:type="gramEnd"/>
      <w:r>
        <w:rPr>
          <w:rFonts w:ascii="仿宋_GB2312" w:eastAsia="仿宋_GB2312" w:hAnsi="仿宋" w:hint="eastAsia"/>
          <w:sz w:val="32"/>
          <w:szCs w:val="32"/>
        </w:rPr>
        <w:t>他辅助舞台材料，需符合舞台现场要求。</w:t>
      </w:r>
    </w:p>
    <w:p w14:paraId="79971772" w14:textId="77777777" w:rsidR="00ED2DF8" w:rsidRDefault="00ED2DF8" w:rsidP="00ED2DF8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以上架、线及辅助材料需符合有关国家标准，不得存在任何瑕疵品、残缺品，严禁出现任何安全隐患。</w:t>
      </w:r>
    </w:p>
    <w:p w14:paraId="346B7676" w14:textId="77777777" w:rsidR="00ED2DF8" w:rsidRDefault="00ED2DF8" w:rsidP="00ED2DF8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二、灯光要求</w:t>
      </w:r>
    </w:p>
    <w:p w14:paraId="19AC650F" w14:textId="77777777" w:rsidR="00ED2DF8" w:rsidRDefault="00ED2DF8" w:rsidP="00ED2DF8">
      <w:pPr>
        <w:pStyle w:val="a3"/>
        <w:spacing w:line="560" w:lineRule="exact"/>
        <w:ind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LED</w:t>
      </w:r>
      <w:proofErr w:type="gramStart"/>
      <w:r>
        <w:rPr>
          <w:rFonts w:ascii="仿宋_GB2312" w:eastAsia="仿宋_GB2312" w:hAnsi="仿宋" w:hint="eastAsia"/>
          <w:sz w:val="32"/>
          <w:szCs w:val="32"/>
        </w:rPr>
        <w:t>染色帕灯</w:t>
      </w:r>
      <w:proofErr w:type="gramEnd"/>
      <w:r>
        <w:rPr>
          <w:rFonts w:ascii="仿宋_GB2312" w:eastAsia="仿宋_GB2312" w:hAnsi="仿宋" w:hint="eastAsia"/>
          <w:sz w:val="32"/>
          <w:szCs w:val="32"/>
        </w:rPr>
        <w:t>≥80台，功率≥5w；LED切割灯≥10台，功率≥1200w；电脑光束灯≥50台，功率≥380w；数字灯光控台为MA及以上；信号放大器、灯光线束及接电设施需满足舞台灯光要求。</w:t>
      </w:r>
    </w:p>
    <w:p w14:paraId="05ADC246" w14:textId="77777777" w:rsidR="00ED2DF8" w:rsidRDefault="00ED2DF8" w:rsidP="00ED2DF8">
      <w:pPr>
        <w:pStyle w:val="a3"/>
        <w:spacing w:line="560" w:lineRule="exact"/>
        <w:ind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以上灯具、线束、接口等设备需满足关于防水、防漏电的国家标准，严格遵守用电操作规范，严禁出现漏电隐患。</w:t>
      </w:r>
    </w:p>
    <w:p w14:paraId="7602B864" w14:textId="77777777" w:rsidR="00ED2DF8" w:rsidRDefault="00ED2DF8" w:rsidP="00ED2DF8">
      <w:pPr>
        <w:pStyle w:val="a3"/>
        <w:spacing w:line="560" w:lineRule="exact"/>
        <w:ind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三、音响要求</w:t>
      </w:r>
    </w:p>
    <w:p w14:paraId="6168C0AC" w14:textId="77777777" w:rsidR="00ED2DF8" w:rsidRDefault="00ED2DF8" w:rsidP="00ED2DF8">
      <w:pPr>
        <w:pStyle w:val="a3"/>
        <w:spacing w:line="560" w:lineRule="exact"/>
        <w:ind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有源线阵音响≥16只；有源超低音响≥4只；</w:t>
      </w:r>
      <w:proofErr w:type="gramStart"/>
      <w:r>
        <w:rPr>
          <w:rFonts w:ascii="仿宋_GB2312" w:eastAsia="仿宋_GB2312" w:hAnsi="仿宋" w:hint="eastAsia"/>
          <w:sz w:val="32"/>
          <w:szCs w:val="32"/>
        </w:rPr>
        <w:t>有源次</w:t>
      </w:r>
      <w:proofErr w:type="gramEnd"/>
      <w:r>
        <w:rPr>
          <w:rFonts w:ascii="仿宋_GB2312" w:eastAsia="仿宋_GB2312" w:hAnsi="仿宋" w:hint="eastAsia"/>
          <w:sz w:val="32"/>
          <w:szCs w:val="32"/>
        </w:rPr>
        <w:t>低音响≥4只；</w:t>
      </w:r>
      <w:proofErr w:type="gramStart"/>
      <w:r>
        <w:rPr>
          <w:rFonts w:ascii="仿宋_GB2312" w:eastAsia="仿宋_GB2312" w:hAnsi="仿宋" w:hint="eastAsia"/>
          <w:sz w:val="32"/>
          <w:szCs w:val="32"/>
        </w:rPr>
        <w:t>有源返送音箱</w:t>
      </w:r>
      <w:proofErr w:type="gramEnd"/>
      <w:r>
        <w:rPr>
          <w:rFonts w:ascii="仿宋_GB2312" w:eastAsia="仿宋_GB2312" w:hAnsi="仿宋" w:hint="eastAsia"/>
          <w:sz w:val="32"/>
          <w:szCs w:val="32"/>
        </w:rPr>
        <w:t>≥8只；音响数字调音台为M32及以上；调音台接口箱需、音响吊架、配件等设备需满足舞台音响架设要求。</w:t>
      </w:r>
    </w:p>
    <w:p w14:paraId="0AB47981" w14:textId="77777777" w:rsidR="00ED2DF8" w:rsidRDefault="00ED2DF8" w:rsidP="00ED2DF8">
      <w:pPr>
        <w:pStyle w:val="a3"/>
        <w:spacing w:line="560" w:lineRule="exact"/>
        <w:ind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无线手持话筒及支架≥8套，不少于8通道；无线头戴</w:t>
      </w:r>
      <w:r>
        <w:rPr>
          <w:rFonts w:ascii="仿宋_GB2312" w:eastAsia="仿宋_GB2312" w:hAnsi="仿宋" w:hint="eastAsia"/>
          <w:sz w:val="32"/>
          <w:szCs w:val="32"/>
        </w:rPr>
        <w:lastRenderedPageBreak/>
        <w:t>麦克风≥8套，不少于8通道；无线放大分配器、电脑等辅助设备需满足舞台话筒要求。</w:t>
      </w:r>
    </w:p>
    <w:p w14:paraId="48A5F65F" w14:textId="77777777" w:rsidR="00ED2DF8" w:rsidRDefault="00ED2DF8" w:rsidP="00ED2DF8">
      <w:pPr>
        <w:pStyle w:val="a3"/>
        <w:spacing w:line="560" w:lineRule="exact"/>
        <w:ind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以上音响、话筒及配套设备需满足有关国家标准，并达到室外防水等级。</w:t>
      </w:r>
    </w:p>
    <w:p w14:paraId="21E9704F" w14:textId="77777777" w:rsidR="00ED2DF8" w:rsidRDefault="00ED2DF8" w:rsidP="00ED2DF8">
      <w:pPr>
        <w:pStyle w:val="a3"/>
        <w:spacing w:line="560" w:lineRule="exact"/>
        <w:ind w:firstLine="640"/>
        <w:rPr>
          <w:rFonts w:ascii="仿宋_GB2312" w:eastAsia="仿宋_GB2312" w:hAnsi="仿宋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四、视频要求</w:t>
      </w:r>
    </w:p>
    <w:p w14:paraId="1386395B" w14:textId="77777777" w:rsidR="00ED2DF8" w:rsidRDefault="00ED2DF8" w:rsidP="00ED2DF8">
      <w:pPr>
        <w:pStyle w:val="a3"/>
        <w:spacing w:line="560" w:lineRule="exact"/>
        <w:ind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LED主屏幕尺寸≥14m*5m，面积≥70</w:t>
      </w:r>
      <w:r>
        <w:rPr>
          <w:rFonts w:ascii="仿宋_GB2312" w:eastAsia="仿宋" w:hAnsi="仿宋" w:hint="eastAsia"/>
          <w:sz w:val="32"/>
          <w:szCs w:val="32"/>
        </w:rPr>
        <w:t>㎡</w:t>
      </w:r>
      <w:r>
        <w:rPr>
          <w:rFonts w:ascii="仿宋_GB2312" w:eastAsia="仿宋_GB2312" w:hAnsi="仿宋" w:hint="eastAsia"/>
          <w:sz w:val="32"/>
          <w:szCs w:val="32"/>
        </w:rPr>
        <w:t>；舞台两侧LED副屏，数量2，尺寸≥5m*3m，两块面积≥30</w:t>
      </w:r>
      <w:r>
        <w:rPr>
          <w:rFonts w:ascii="仿宋_GB2312" w:eastAsia="仿宋" w:hAnsi="仿宋" w:hint="eastAsia"/>
          <w:sz w:val="32"/>
          <w:szCs w:val="32"/>
        </w:rPr>
        <w:t>㎡</w:t>
      </w:r>
      <w:r>
        <w:rPr>
          <w:rFonts w:ascii="仿宋_GB2312" w:eastAsia="仿宋_GB2312" w:hAnsi="仿宋" w:hint="eastAsia"/>
          <w:sz w:val="32"/>
          <w:szCs w:val="32"/>
        </w:rPr>
        <w:t>；舞台斜坡屏尺寸≥14m*1.5m，面积需满足舞台效果；大屏控制台、笔记本及舞台效果设计等需满足观众视觉效果。</w:t>
      </w:r>
    </w:p>
    <w:p w14:paraId="1F530372" w14:textId="77777777" w:rsidR="00ED2DF8" w:rsidRDefault="00ED2DF8" w:rsidP="00ED2DF8">
      <w:pPr>
        <w:pStyle w:val="a3"/>
        <w:spacing w:line="560" w:lineRule="exact"/>
        <w:ind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以上屏幕、线束、接头需符合有关国家标准，满足室外防水、防漏电要求，严格遵守用电操作规范。</w:t>
      </w:r>
    </w:p>
    <w:p w14:paraId="4EB7E668" w14:textId="77777777" w:rsidR="00ED2DF8" w:rsidRDefault="00ED2DF8" w:rsidP="00ED2DF8">
      <w:pPr>
        <w:pStyle w:val="a3"/>
        <w:spacing w:line="560" w:lineRule="exact"/>
        <w:ind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五、摄影要求</w:t>
      </w:r>
    </w:p>
    <w:p w14:paraId="000F1441" w14:textId="77777777" w:rsidR="00ED2DF8" w:rsidRDefault="00ED2DF8" w:rsidP="00ED2DF8">
      <w:pPr>
        <w:pStyle w:val="1"/>
        <w:spacing w:line="560" w:lineRule="exact"/>
        <w:ind w:firstLine="640"/>
        <w:rPr>
          <w:rFonts w:ascii="仿宋_GB2312" w:eastAsia="仿宋_GB2312" w:hAnsi="仿宋" w:cstheme="minorBidi"/>
          <w:sz w:val="32"/>
          <w:szCs w:val="32"/>
        </w:rPr>
      </w:pPr>
      <w:r>
        <w:rPr>
          <w:rFonts w:ascii="仿宋_GB2312" w:eastAsia="仿宋_GB2312" w:hAnsi="仿宋" w:cstheme="minorBidi" w:hint="eastAsia"/>
          <w:sz w:val="32"/>
          <w:szCs w:val="32"/>
        </w:rPr>
        <w:t>摇臂摄像机位1个，且摇臂长度≥15m；固定主摄像机位1个；现场流动摄像机位1个；无人机航拍1个；现场拍照1个；现场摄像视频线上直播系统1套；现场摄影照片线上直播系统1套。</w:t>
      </w:r>
    </w:p>
    <w:p w14:paraId="5D88A760" w14:textId="77777777" w:rsidR="00ED2DF8" w:rsidRDefault="00ED2DF8" w:rsidP="00ED2DF8">
      <w:pPr>
        <w:pStyle w:val="1"/>
        <w:spacing w:line="560" w:lineRule="exact"/>
        <w:ind w:firstLine="640"/>
        <w:rPr>
          <w:rFonts w:ascii="仿宋_GB2312" w:eastAsia="仿宋_GB2312" w:hAnsi="仿宋" w:cstheme="minorBidi"/>
          <w:sz w:val="32"/>
          <w:szCs w:val="32"/>
        </w:rPr>
      </w:pPr>
      <w:r>
        <w:rPr>
          <w:rFonts w:ascii="仿宋_GB2312" w:eastAsia="仿宋_GB2312" w:hAnsi="仿宋" w:cstheme="minorBidi" w:hint="eastAsia"/>
          <w:sz w:val="32"/>
          <w:szCs w:val="32"/>
        </w:rPr>
        <w:t>以上现场画面和直播画面需满足4k及以上画质，画面稳定、流畅，后期剪辑效果满足院方要求。</w:t>
      </w:r>
    </w:p>
    <w:p w14:paraId="5E89FCB2" w14:textId="77777777" w:rsidR="00ED2DF8" w:rsidRDefault="00ED2DF8" w:rsidP="00ED2DF8">
      <w:pPr>
        <w:pStyle w:val="1"/>
        <w:spacing w:line="560" w:lineRule="exact"/>
        <w:ind w:firstLine="640"/>
        <w:rPr>
          <w:rFonts w:ascii="黑体" w:eastAsia="黑体" w:hAnsi="黑体" w:cstheme="minorBidi"/>
          <w:sz w:val="32"/>
          <w:szCs w:val="32"/>
        </w:rPr>
      </w:pPr>
      <w:r>
        <w:rPr>
          <w:rFonts w:ascii="黑体" w:eastAsia="黑体" w:hAnsi="黑体" w:cstheme="minorBidi" w:hint="eastAsia"/>
          <w:sz w:val="32"/>
          <w:szCs w:val="32"/>
        </w:rPr>
        <w:t>六、人员要求</w:t>
      </w:r>
    </w:p>
    <w:p w14:paraId="6EB01293" w14:textId="77777777" w:rsidR="00ED2DF8" w:rsidRDefault="00ED2DF8" w:rsidP="00ED2DF8">
      <w:pPr>
        <w:pStyle w:val="1"/>
        <w:spacing w:line="560" w:lineRule="exact"/>
        <w:ind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（一）技术人员≥2天，到院方指定地点勘查现场，根据院方场地、电力、通道等情况指定舞台架设方案。并根据院方活动日期安排设备入场、搭建、调试时间以及后期拆卸、装车、转运时间。</w:t>
      </w:r>
    </w:p>
    <w:p w14:paraId="73C59067" w14:textId="77777777" w:rsidR="00ED2DF8" w:rsidRDefault="00ED2DF8" w:rsidP="00ED2DF8">
      <w:pPr>
        <w:pStyle w:val="1"/>
        <w:spacing w:line="560" w:lineRule="exact"/>
        <w:ind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（二）为保证设备正常运转、舞台效果不受影响，各类</w:t>
      </w:r>
      <w:r>
        <w:rPr>
          <w:rFonts w:ascii="仿宋_GB2312" w:eastAsia="仿宋_GB2312" w:hAnsi="仿宋" w:hint="eastAsia"/>
          <w:sz w:val="32"/>
          <w:szCs w:val="32"/>
        </w:rPr>
        <w:lastRenderedPageBreak/>
        <w:t>保障、操作、协调、安全、对接等人员≥15人，且各类人员分工明确、职责分明，做到遇事有人管、响应及时。</w:t>
      </w:r>
    </w:p>
    <w:p w14:paraId="7D41BB1F" w14:textId="77777777" w:rsidR="00ED2DF8" w:rsidRDefault="00ED2DF8" w:rsidP="00ED2DF8">
      <w:pPr>
        <w:pStyle w:val="1"/>
        <w:spacing w:line="560" w:lineRule="exact"/>
        <w:ind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（三）所有委派人员需符合省、市、区、院新冠疫情防控要求，遵守院方校区内有关要求。</w:t>
      </w:r>
    </w:p>
    <w:p w14:paraId="5DB49044" w14:textId="77777777" w:rsidR="00ED2DF8" w:rsidRDefault="00ED2DF8" w:rsidP="00ED2DF8">
      <w:pPr>
        <w:pStyle w:val="1"/>
        <w:spacing w:line="560" w:lineRule="exact"/>
        <w:ind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（四）设计到专业技术人员，需持证上岗，所持证件符合国家有关要求且专业对口。</w:t>
      </w:r>
    </w:p>
    <w:p w14:paraId="730F7237" w14:textId="77777777" w:rsidR="00ED2DF8" w:rsidRDefault="00ED2DF8" w:rsidP="00ED2DF8">
      <w:pPr>
        <w:pStyle w:val="1"/>
        <w:spacing w:line="560" w:lineRule="exact"/>
        <w:ind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七、其他要求</w:t>
      </w:r>
    </w:p>
    <w:p w14:paraId="329DAF4D" w14:textId="77777777" w:rsidR="00ED2DF8" w:rsidRDefault="00ED2DF8" w:rsidP="00ED2DF8">
      <w:pPr>
        <w:pStyle w:val="1"/>
        <w:spacing w:line="560" w:lineRule="exact"/>
        <w:ind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（一）</w:t>
      </w:r>
      <w:r>
        <w:rPr>
          <w:rFonts w:ascii="仿宋_GB2312" w:eastAsia="仿宋_GB2312" w:hAnsi="仿宋" w:hint="eastAsia"/>
          <w:sz w:val="32"/>
          <w:szCs w:val="32"/>
        </w:rPr>
        <w:t>提供主观众席前两排（60座）桌椅、台布、标签等设施，需满足舞台整体效果和观影效果。</w:t>
      </w:r>
    </w:p>
    <w:p w14:paraId="665AF89C" w14:textId="77777777" w:rsidR="00ED2DF8" w:rsidRDefault="00ED2DF8" w:rsidP="00ED2DF8">
      <w:pPr>
        <w:pStyle w:val="1"/>
        <w:spacing w:line="560" w:lineRule="exact"/>
        <w:ind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（二）因新冠疫情防控要求的调整或不可抗力导致租赁无法履行，具体以合同约定为准。</w:t>
      </w:r>
    </w:p>
    <w:p w14:paraId="321ACD6B" w14:textId="77777777" w:rsidR="0046003A" w:rsidRPr="00ED2DF8" w:rsidRDefault="0046003A"/>
    <w:sectPr w:rsidR="0046003A" w:rsidRPr="00ED2D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2DF8"/>
    <w:rsid w:val="0046003A"/>
    <w:rsid w:val="00ED2D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F50285"/>
  <w15:chartTrackingRefBased/>
  <w15:docId w15:val="{69A0972C-5D61-476C-9CA4-700D1683BC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D2DF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D2DF8"/>
    <w:pPr>
      <w:ind w:firstLineChars="200" w:firstLine="420"/>
    </w:pPr>
  </w:style>
  <w:style w:type="paragraph" w:customStyle="1" w:styleId="1">
    <w:name w:val="列出段落1"/>
    <w:basedOn w:val="a"/>
    <w:uiPriority w:val="34"/>
    <w:qFormat/>
    <w:rsid w:val="00ED2DF8"/>
    <w:pPr>
      <w:ind w:firstLineChars="200" w:firstLine="420"/>
    </w:pPr>
    <w:rPr>
      <w:rFonts w:ascii="Calibri" w:eastAsia="宋体" w:hAnsi="Calibri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187</Words>
  <Characters>1070</Characters>
  <Application>Microsoft Office Word</Application>
  <DocSecurity>0</DocSecurity>
  <Lines>8</Lines>
  <Paragraphs>2</Paragraphs>
  <ScaleCrop>false</ScaleCrop>
  <Company/>
  <LinksUpToDate>false</LinksUpToDate>
  <CharactersWithSpaces>1255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卢勇</dc:creator>
  <cp:keywords/>
  <dc:description/>
  <cp:lastModifiedBy>卢勇</cp:lastModifiedBy>
  <cp:revision>1</cp:revision>
  <dcterms:created xsi:type="dcterms:W3CDTF">2022-11-11T06:07:00Z</dcterms:created>
  <dcterms:modified xsi:type="dcterms:W3CDTF">2022-11-11T06:08:00Z</dcterms:modified>
</cp:coreProperties>
</file>